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67" w:rsidRDefault="00884D67" w:rsidP="00884D67">
      <w:pPr>
        <w:pStyle w:val="a5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МБОУ « Средняя общеобразовательная школа №11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с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Волочаевка»</w:t>
      </w:r>
    </w:p>
    <w:p w:rsidR="00884D67" w:rsidRDefault="00884D67" w:rsidP="00884D67">
      <w:pPr>
        <w:pStyle w:val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40"/>
          <w:szCs w:val="40"/>
        </w:rPr>
        <w:t xml:space="preserve">                                    Программа           </w:t>
      </w:r>
      <w:r>
        <w:rPr>
          <w:rFonts w:ascii="Arial Narrow" w:hAnsi="Arial Narrow"/>
          <w:sz w:val="20"/>
          <w:szCs w:val="20"/>
        </w:rPr>
        <w:t xml:space="preserve">утверждаю </w:t>
      </w:r>
      <w:proofErr w:type="spellStart"/>
      <w:r>
        <w:rPr>
          <w:rFonts w:ascii="Arial Narrow" w:hAnsi="Arial Narrow"/>
          <w:sz w:val="20"/>
          <w:szCs w:val="20"/>
        </w:rPr>
        <w:t>__________Седова</w:t>
      </w:r>
      <w:proofErr w:type="spellEnd"/>
      <w:r>
        <w:rPr>
          <w:rFonts w:ascii="Arial Narrow" w:hAnsi="Arial Narrow"/>
          <w:sz w:val="20"/>
          <w:szCs w:val="20"/>
        </w:rPr>
        <w:t xml:space="preserve"> Г.Я</w:t>
      </w:r>
    </w:p>
    <w:p w:rsidR="00884D67" w:rsidRDefault="00884D67" w:rsidP="00884D67">
      <w:pPr>
        <w:pStyle w:val="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« Альтернатива»</w:t>
      </w:r>
    </w:p>
    <w:p w:rsidR="00884D67" w:rsidRDefault="00884D67" w:rsidP="00884D67">
      <w:pPr>
        <w:pStyle w:val="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 w:val="0"/>
          <w:sz w:val="28"/>
          <w:szCs w:val="28"/>
        </w:rPr>
        <w:t>Профилактики и предупреждения правонарушений и законопослушного поведения школьников</w:t>
      </w:r>
      <w:r>
        <w:rPr>
          <w:rFonts w:ascii="Arial Narrow" w:hAnsi="Arial Narrow"/>
          <w:sz w:val="40"/>
          <w:szCs w:val="40"/>
        </w:rPr>
        <w:t>.</w:t>
      </w:r>
    </w:p>
    <w:p w:rsidR="00884D67" w:rsidRDefault="00D9380E" w:rsidP="00884D67">
      <w:pPr>
        <w:pStyle w:val="1"/>
        <w:jc w:val="center"/>
        <w:rPr>
          <w:rFonts w:ascii="Arial Narrow" w:hAnsi="Arial Narrow"/>
          <w:color w:val="FFFFFF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2014 </w:t>
      </w:r>
      <w:r w:rsidR="002F7C95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</w:t>
      </w:r>
      <w:r w:rsidR="004B5C21">
        <w:rPr>
          <w:rFonts w:ascii="Arial Narrow" w:hAnsi="Arial Narrow"/>
          <w:sz w:val="28"/>
          <w:szCs w:val="28"/>
        </w:rPr>
        <w:t>2018</w:t>
      </w:r>
      <w:r w:rsidR="00884D67">
        <w:rPr>
          <w:rFonts w:ascii="Arial Narrow" w:hAnsi="Arial Narrow"/>
          <w:sz w:val="28"/>
          <w:szCs w:val="28"/>
        </w:rPr>
        <w:t xml:space="preserve"> год</w:t>
      </w:r>
    </w:p>
    <w:p w:rsidR="00884D67" w:rsidRDefault="00884D67" w:rsidP="00884D67">
      <w:pPr>
        <w:pStyle w:val="a5"/>
        <w:jc w:val="center"/>
        <w:rPr>
          <w:rFonts w:ascii="Arial Narrow" w:hAnsi="Arial Narrow"/>
          <w:color w:val="000000"/>
          <w:sz w:val="20"/>
          <w:szCs w:val="20"/>
        </w:rPr>
      </w:pPr>
      <w:bookmarkStart w:id="0" w:name="_Hlk223237221"/>
      <w:r>
        <w:rPr>
          <w:rFonts w:ascii="Arial Narrow" w:hAnsi="Arial Narrow"/>
          <w:color w:val="000000"/>
          <w:sz w:val="20"/>
          <w:szCs w:val="20"/>
        </w:rPr>
        <w:t xml:space="preserve">Программа рассчитана для учащихся  1-11 классов МБОУ «СОШ № 11 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с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 Волочаевка»</w:t>
      </w:r>
    </w:p>
    <w:bookmarkEnd w:id="0"/>
    <w:p w:rsidR="00884D67" w:rsidRDefault="00884D67" w:rsidP="00884D67">
      <w:pPr>
        <w:pStyle w:val="a5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Пояснительная записка.</w:t>
      </w:r>
    </w:p>
    <w:p w:rsidR="00884D67" w:rsidRDefault="00884D67" w:rsidP="00884D67">
      <w:pPr>
        <w:pStyle w:val="a5"/>
        <w:rPr>
          <w:rFonts w:ascii="Arial Narrow" w:hAnsi="Arial Narrow"/>
          <w:color w:val="000000"/>
        </w:rPr>
      </w:pPr>
      <w:r>
        <w:rPr>
          <w:rFonts w:ascii="Verdana" w:hAnsi="Verdana"/>
          <w:color w:val="000000"/>
        </w:rPr>
        <w:t xml:space="preserve">      </w:t>
      </w:r>
      <w:r>
        <w:rPr>
          <w:rFonts w:ascii="Arial Narrow" w:hAnsi="Arial Narrow"/>
          <w:color w:val="000000"/>
        </w:rPr>
        <w:t>Проблема правового воспитания ребенка остается актуальной в современной школе. Именно здесь происходит становление интересов и ценностных ориентаций человека</w:t>
      </w:r>
      <w:proofErr w:type="gramStart"/>
      <w:r>
        <w:rPr>
          <w:rFonts w:ascii="Arial Narrow" w:hAnsi="Arial Narrow"/>
          <w:color w:val="000000"/>
        </w:rPr>
        <w:t xml:space="preserve"> .</w:t>
      </w:r>
      <w:proofErr w:type="gramEnd"/>
      <w:r>
        <w:rPr>
          <w:rFonts w:ascii="Arial Narrow" w:hAnsi="Arial Narrow"/>
          <w:color w:val="000000"/>
        </w:rPr>
        <w:t xml:space="preserve"> Особое внимание  </w:t>
      </w:r>
      <w:r>
        <w:rPr>
          <w:rFonts w:ascii="Arial Narrow" w:hAnsi="Arial Narrow"/>
        </w:rPr>
        <w:t>по  формированию законопослушного поведения несовершеннолетних уделяется подросткам 13-17лет т.к. в этом возрасте активно формируется мировоззрение , ребенок подвержен влиянию его окружающих людей. Этот факт подтверждает и статистика, в совершение преступлений чаще всего оказываются втянутыми несовершеннолетние.</w:t>
      </w:r>
      <w:r>
        <w:t xml:space="preserve"> </w:t>
      </w:r>
      <w:r>
        <w:rPr>
          <w:rFonts w:ascii="Arial Narrow" w:hAnsi="Arial Narrow"/>
        </w:rPr>
        <w:t>Это молодые, социально незрелые люди, которые ещё не понимают, что за любые преступления  или правонарушения  обязательно наступает ответственность. Конечно, учитель не в силах изменить нравственно-политический климат в стране, но предупредить школьника  об опасности он может. Педагог способен убедить подростка в необходимости задуматься  о возможных последствиях его противоправных  действий, показать, чем он рискует. Таким образом, школа может методом интенсивного воздействия на сознание и поведение детей реально повлиять на уровень правонарушений и  преступлений в школьной среде.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 w:cs="Tahoma"/>
          <w:b/>
          <w:bCs/>
        </w:rPr>
        <w:t xml:space="preserve">Основные тенденции </w:t>
      </w:r>
      <w:r>
        <w:rPr>
          <w:rFonts w:ascii="Arial Narrow" w:hAnsi="Arial Narrow" w:cs="Tahoma"/>
        </w:rPr>
        <w:t xml:space="preserve"> (по сравнению с прошлым годом): Уменьшилось:  количество многодетных семей, семей, где воспитывает один отец. Увеличилось количество:  учащихся – инвалидов,  учащихся школы, состоящих на учете в ОДН. Стабильным остается количество:  социально неблагополучных семей, количество семей опекунов, учащихся школы состоящих на </w:t>
      </w:r>
      <w:proofErr w:type="spellStart"/>
      <w:r>
        <w:rPr>
          <w:rFonts w:ascii="Arial Narrow" w:hAnsi="Arial Narrow" w:cs="Tahoma"/>
        </w:rPr>
        <w:t>внутришкольном</w:t>
      </w:r>
      <w:proofErr w:type="spellEnd"/>
      <w:r>
        <w:rPr>
          <w:rFonts w:ascii="Arial Narrow" w:hAnsi="Arial Narrow" w:cs="Tahoma"/>
        </w:rPr>
        <w:t xml:space="preserve"> учете.</w:t>
      </w:r>
      <w:r>
        <w:rPr>
          <w:rFonts w:ascii="Arial Narrow" w:hAnsi="Arial Narrow"/>
          <w:color w:val="000000"/>
        </w:rPr>
        <w:t xml:space="preserve"> Большое влияние на подрастающее поколение оказывает та среда, в которой находится ребёнок. В селе</w:t>
      </w:r>
      <w:proofErr w:type="gramStart"/>
      <w:r>
        <w:rPr>
          <w:rFonts w:ascii="Arial Narrow" w:hAnsi="Arial Narrow"/>
          <w:color w:val="000000"/>
        </w:rPr>
        <w:t xml:space="preserve"> ,</w:t>
      </w:r>
      <w:proofErr w:type="gramEnd"/>
      <w:r>
        <w:rPr>
          <w:rFonts w:ascii="Arial Narrow" w:hAnsi="Arial Narrow"/>
          <w:color w:val="000000"/>
        </w:rPr>
        <w:t xml:space="preserve">  где расположена школа, можно сделать следующие выводы. В селе отсутствуют спортивные центры, слабая работа работников культуры ДК и библиотеки, и поэтому, именно школа является  </w:t>
      </w:r>
      <w:proofErr w:type="spellStart"/>
      <w:r>
        <w:rPr>
          <w:rFonts w:ascii="Arial Narrow" w:hAnsi="Arial Narrow"/>
          <w:color w:val="000000"/>
        </w:rPr>
        <w:t>социокультурным</w:t>
      </w:r>
      <w:proofErr w:type="spellEnd"/>
      <w:r>
        <w:rPr>
          <w:rFonts w:ascii="Arial Narrow" w:hAnsi="Arial Narrow"/>
          <w:color w:val="000000"/>
        </w:rPr>
        <w:t xml:space="preserve"> центром.  Данная программа направлена на работу со всеми учащимися школы. </w:t>
      </w:r>
      <w:proofErr w:type="gramStart"/>
      <w:r>
        <w:rPr>
          <w:rFonts w:ascii="Arial Narrow" w:hAnsi="Arial Narrow"/>
          <w:color w:val="000000"/>
        </w:rPr>
        <w:t xml:space="preserve">Предполагает, как первичную профилактику с обучающими, так и работу с детьми,  </w:t>
      </w:r>
      <w:proofErr w:type="spellStart"/>
      <w:r>
        <w:rPr>
          <w:rFonts w:ascii="Arial Narrow" w:hAnsi="Arial Narrow"/>
          <w:color w:val="000000"/>
        </w:rPr>
        <w:t>девиантного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</w:rPr>
        <w:t xml:space="preserve">поведения. </w:t>
      </w:r>
      <w:proofErr w:type="gramEnd"/>
    </w:p>
    <w:p w:rsidR="00884D67" w:rsidRDefault="00884D67" w:rsidP="00884D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Цель:</w:t>
      </w:r>
      <w:r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884D67" w:rsidRDefault="00884D67" w:rsidP="00884D67">
      <w:pPr>
        <w:pStyle w:val="a6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>обеспечение единого комплексного подхода к  формированию законопослушного поведения несовершеннолетних.</w:t>
      </w:r>
    </w:p>
    <w:p w:rsidR="00884D67" w:rsidRDefault="00884D67" w:rsidP="00884D67">
      <w:pPr>
        <w:pStyle w:val="a6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color w:val="000000"/>
          <w:sz w:val="24"/>
          <w:szCs w:val="24"/>
        </w:rPr>
        <w:t>создание оптимальных условий для проведения работы по предотвращению правонарушений среди несовершеннолетних;</w:t>
      </w:r>
    </w:p>
    <w:p w:rsidR="00884D67" w:rsidRDefault="00884D67" w:rsidP="00884D67">
      <w:pPr>
        <w:pStyle w:val="a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Задачи:</w:t>
      </w:r>
    </w:p>
    <w:p w:rsidR="00884D67" w:rsidRDefault="00884D67" w:rsidP="00884D67">
      <w:pPr>
        <w:pStyle w:val="a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1.Осуществление консультативно - профилактической работы по правовому воспитанию, и  формированию законопослушного поведения учащихся.</w:t>
      </w:r>
    </w:p>
    <w:p w:rsidR="00884D67" w:rsidRDefault="00884D67" w:rsidP="00884D67">
      <w:pPr>
        <w:pStyle w:val="a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 Своевременное выявление детей, нуждающихся в оказании социальной психолого-педагогической помощи.</w:t>
      </w:r>
    </w:p>
    <w:p w:rsidR="00884D67" w:rsidRDefault="00884D67" w:rsidP="00884D67">
      <w:pPr>
        <w:pStyle w:val="a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З. Формирование личностных ресурсов, обеспечивающих развитие у ребёнка активного жизненного стиля с доминированием ценностей здорового образа жизни.</w:t>
      </w:r>
    </w:p>
    <w:p w:rsidR="00884D67" w:rsidRDefault="00884D67" w:rsidP="00884D67">
      <w:pPr>
        <w:pStyle w:val="a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Внедрение в образовательную среду инновационных педагогических и психологических технологий, обеспечивающих развитие ценностей здорового образа жизни.</w:t>
      </w:r>
    </w:p>
    <w:p w:rsidR="00884D67" w:rsidRDefault="00884D67" w:rsidP="00884D67">
      <w:pPr>
        <w:pStyle w:val="a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Защита прав и законных интересов ребенка.</w:t>
      </w:r>
    </w:p>
    <w:p w:rsidR="00884D67" w:rsidRDefault="00884D67" w:rsidP="00884D67">
      <w:pPr>
        <w:pStyle w:val="a5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Этапы реализации программы                             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07"/>
        <w:gridCol w:w="6828"/>
      </w:tblGrid>
      <w:tr w:rsidR="00884D67" w:rsidTr="00884D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Содержание работы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I этап.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Подготовительный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 </w:t>
            </w:r>
          </w:p>
          <w:p w:rsidR="00884D67" w:rsidRDefault="00D9380E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eastAsia="en-US"/>
              </w:rPr>
              <w:t>2013-2014</w:t>
            </w:r>
            <w:r w:rsidR="00884D67">
              <w:rPr>
                <w:rFonts w:ascii="Arial Narrow" w:hAnsi="Arial Narrow" w:cs="Arial"/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eastAsia="en-US"/>
              </w:rPr>
              <w:t>– совершенствование нормативно – правовой базы;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определение стратегии и тактики деятельности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укрепление межведомственного сотрудничества;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обобщение имеющегося опыта работы, ориентированного на профилактику правонарушений;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поиск форм и методов вовлечения учащихся во внеурочную деятельность.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II этап.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Внедрение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lang w:eastAsia="en-US"/>
              </w:rPr>
              <w:t>или практический этап</w:t>
            </w:r>
          </w:p>
          <w:p w:rsidR="00884D67" w:rsidRDefault="004B5C21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eastAsia="en-US"/>
              </w:rPr>
              <w:t>2014-2016</w:t>
            </w:r>
            <w:r w:rsidR="00884D67">
              <w:rPr>
                <w:rFonts w:ascii="Arial Narrow" w:hAnsi="Arial Narrow" w:cs="Arial"/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  <w:color w:val="000000"/>
                <w:lang w:eastAsia="en-US"/>
              </w:rPr>
              <w:t>-Осуществление консультативно - профилактической работы по правовому воспитанию, и  формированию законопослушного поведения учащихся.</w:t>
            </w:r>
          </w:p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eastAsia="en-US"/>
              </w:rPr>
              <w:t>– оказание социальной и психолого-педагогической поддержки детям, попавшим в трудную жизненную ситуацию;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III этап.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ascii="Arial Narrow" w:hAnsi="Arial Narrow" w:cs="Arial"/>
                <w:color w:val="000000"/>
                <w:lang w:eastAsia="en-US"/>
              </w:rPr>
              <w:t>Отслеживание и анализ результатов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 </w:t>
            </w:r>
          </w:p>
          <w:p w:rsidR="00884D67" w:rsidRDefault="004B5C21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eastAsia="en-US"/>
              </w:rPr>
              <w:t>2016-2018</w:t>
            </w:r>
            <w:r w:rsidR="00884D67">
              <w:rPr>
                <w:rFonts w:ascii="Arial Narrow" w:hAnsi="Arial Narrow" w:cs="Arial"/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eastAsia="en-US"/>
              </w:rPr>
              <w:t>– обработка и интерпретация полученной в ходе реализации программы информации;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соотношение результатов реализации программы с поставленными целями и задачами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br/>
              <w:t>– определение перспектив развития школы в этом направлении.</w:t>
            </w:r>
          </w:p>
        </w:tc>
      </w:tr>
    </w:tbl>
    <w:p w:rsidR="00884D67" w:rsidRDefault="00884D67" w:rsidP="00884D67">
      <w:pPr>
        <w:pStyle w:val="a5"/>
        <w:tabs>
          <w:tab w:val="left" w:pos="900"/>
          <w:tab w:val="left" w:pos="1080"/>
        </w:tabs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/>
          <w:color w:val="000000"/>
          <w:sz w:val="20"/>
          <w:szCs w:val="20"/>
        </w:rPr>
        <w:t>Нормативно-правовое обеспечение программы</w:t>
      </w:r>
    </w:p>
    <w:p w:rsidR="00884D67" w:rsidRDefault="00884D67" w:rsidP="00884D67">
      <w:pPr>
        <w:pStyle w:val="a5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Закон « Об образовании»</w:t>
      </w:r>
    </w:p>
    <w:p w:rsidR="00884D67" w:rsidRDefault="00884D67" w:rsidP="00884D67">
      <w:pPr>
        <w:pStyle w:val="a5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Федеральный закон « Об основах системы профилактики безнадзорности и правонарушений несовершеннолетних»№120- ФЗ от 24.06.99.</w:t>
      </w:r>
    </w:p>
    <w:p w:rsidR="00884D67" w:rsidRDefault="00884D67" w:rsidP="00884D67">
      <w:pPr>
        <w:pStyle w:val="a5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Международной Конвенц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ии ОО</w:t>
      </w:r>
      <w:proofErr w:type="gramEnd"/>
      <w:r>
        <w:rPr>
          <w:rFonts w:ascii="Arial Narrow" w:hAnsi="Arial Narrow"/>
          <w:color w:val="000000"/>
          <w:sz w:val="20"/>
          <w:szCs w:val="20"/>
        </w:rPr>
        <w:t>Н о правах ребенка</w:t>
      </w:r>
    </w:p>
    <w:p w:rsidR="00884D67" w:rsidRDefault="00884D67" w:rsidP="00884D67">
      <w:pPr>
        <w:pStyle w:val="a5"/>
        <w:ind w:left="72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lastRenderedPageBreak/>
        <w:t xml:space="preserve">Содержание программы: </w:t>
      </w:r>
      <w:r>
        <w:rPr>
          <w:rFonts w:ascii="Arial Narrow" w:hAnsi="Arial Narrow"/>
          <w:color w:val="000000"/>
          <w:sz w:val="20"/>
          <w:szCs w:val="20"/>
        </w:rPr>
        <w:t xml:space="preserve">Программа содержит </w:t>
      </w:r>
      <w:r>
        <w:rPr>
          <w:rFonts w:ascii="Arial Narrow" w:hAnsi="Arial Narrow"/>
          <w:b/>
          <w:color w:val="000000"/>
          <w:sz w:val="20"/>
          <w:szCs w:val="20"/>
        </w:rPr>
        <w:t>четыре блока</w:t>
      </w:r>
      <w:proofErr w:type="gramStart"/>
      <w:r>
        <w:rPr>
          <w:rFonts w:ascii="Arial Narrow" w:hAnsi="Arial Narrow"/>
          <w:b/>
          <w:color w:val="000000"/>
          <w:sz w:val="20"/>
          <w:szCs w:val="20"/>
        </w:rPr>
        <w:t xml:space="preserve"> :</w:t>
      </w:r>
      <w:proofErr w:type="gramEnd"/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Организационная работа, диагностическая работа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 xml:space="preserve"> ,</w:t>
      </w:r>
      <w:proofErr w:type="gramEnd"/>
      <w:r>
        <w:rPr>
          <w:rFonts w:ascii="Arial Narrow" w:hAnsi="Arial Narrow"/>
          <w:color w:val="000000"/>
          <w:sz w:val="20"/>
          <w:szCs w:val="20"/>
        </w:rPr>
        <w:t>профилактическая работа с обучающимися ,профилактическая работа с родителями.</w:t>
      </w:r>
    </w:p>
    <w:p w:rsidR="00884D67" w:rsidRDefault="00884D67" w:rsidP="00884D67">
      <w:pPr>
        <w:pStyle w:val="a5"/>
        <w:rPr>
          <w:rFonts w:ascii="Arial Narrow" w:hAnsi="Arial Narrow"/>
          <w:color w:val="000000"/>
          <w:sz w:val="20"/>
          <w:szCs w:val="20"/>
        </w:rPr>
      </w:pPr>
    </w:p>
    <w:p w:rsidR="00884D67" w:rsidRDefault="00884D67" w:rsidP="00884D67">
      <w:pPr>
        <w:spacing w:after="0" w:line="240" w:lineRule="auto"/>
        <w:jc w:val="center"/>
        <w:rPr>
          <w:rFonts w:ascii="Arial Narrow" w:hAnsi="Arial Narrow" w:cs="Aharoni"/>
          <w:b/>
          <w:i/>
          <w:sz w:val="24"/>
          <w:szCs w:val="24"/>
          <w:lang w:eastAsia="ru-RU"/>
        </w:rPr>
      </w:pPr>
      <w:r>
        <w:rPr>
          <w:rFonts w:ascii="Arial Narrow" w:hAnsi="Arial Narrow" w:cs="Aharoni"/>
          <w:b/>
          <w:i/>
          <w:sz w:val="24"/>
          <w:szCs w:val="24"/>
          <w:lang w:eastAsia="ru-RU"/>
        </w:rPr>
        <w:t>План мероприятий по формированию законопослушного поведения несовершеннолетних</w:t>
      </w:r>
    </w:p>
    <w:p w:rsidR="00884D67" w:rsidRDefault="00884D67" w:rsidP="00884D67">
      <w:pPr>
        <w:spacing w:after="0" w:line="240" w:lineRule="auto"/>
        <w:jc w:val="center"/>
        <w:rPr>
          <w:rFonts w:ascii="Arial Narrow" w:eastAsia="Times New Roman" w:hAnsi="Arial Narrow" w:cs="Aharoni"/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4370"/>
        <w:gridCol w:w="1021"/>
        <w:gridCol w:w="1738"/>
        <w:gridCol w:w="1808"/>
      </w:tblGrid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Проведение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тематических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часов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административным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правонарушениям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5 -11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rial Narrow" w:eastAsia="Times New Roman" w:hAnsi="Arial Narrow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часы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беседы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разъяснению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необходимости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соблюдения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всеми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учащимися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правил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внутреннего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распорядка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школы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</w:p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       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Использование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материалов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уроков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обществознанию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для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формирования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законопослушного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поведения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Педагог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обществознания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часы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проведением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профилактических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бесед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пропаганде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законопослушного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поведения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молодежной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       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Проведение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совместных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профилактических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мероприятий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инспекторами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ОДН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сотрудниками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прокуратуры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Харченко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Ножкина</w:t>
            </w:r>
            <w:proofErr w:type="spellEnd"/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Родительское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собрание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-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встреча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сотрудником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Харченко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Ножкина</w:t>
            </w:r>
            <w:proofErr w:type="spellEnd"/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Организация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сети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дополнительного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образования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школе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контроль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</w:t>
            </w:r>
            <w:proofErr w:type="gramEnd"/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посещаемостью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Харченко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Администрация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школы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Проведение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спортивных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досуговых</w:t>
            </w:r>
            <w:proofErr w:type="spellEnd"/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мероприятий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для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учащихся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соответствии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планом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воспитательной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работы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Ларионова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Участие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команды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школы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районных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Ларионова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Целевой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инструктаж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перед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выездом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учащихся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из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школы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экскурсии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слеты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встречи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hAnsi="Andalus" w:cs="Andalus"/>
              </w:rPr>
              <w:t xml:space="preserve"> </w:t>
            </w:r>
            <w:proofErr w:type="spellStart"/>
            <w:r>
              <w:rPr>
                <w:rFonts w:ascii="Arial Narrow" w:hAnsi="Arial Narrow" w:cs="Andalus"/>
              </w:rPr>
              <w:t>Кл</w:t>
            </w:r>
            <w:proofErr w:type="gramStart"/>
            <w:r>
              <w:rPr>
                <w:rFonts w:ascii="Andalus" w:hAnsi="Andalus" w:cs="Andalus"/>
              </w:rPr>
              <w:t>.</w:t>
            </w:r>
            <w:r>
              <w:rPr>
                <w:rFonts w:ascii="Arial Narrow" w:hAnsi="Arial Narrow" w:cs="Andalus"/>
              </w:rPr>
              <w:t>ч</w:t>
            </w:r>
            <w:proofErr w:type="gramEnd"/>
            <w:r>
              <w:rPr>
                <w:rFonts w:ascii="Arial Narrow" w:hAnsi="Arial Narrow" w:cs="Andalus"/>
              </w:rPr>
              <w:t>асы</w:t>
            </w:r>
            <w:proofErr w:type="spellEnd"/>
            <w:r>
              <w:rPr>
                <w:rFonts w:ascii="Andalus" w:hAnsi="Andalus" w:cs="Andalus"/>
              </w:rPr>
              <w:t xml:space="preserve"> «</w:t>
            </w:r>
            <w:r>
              <w:rPr>
                <w:rFonts w:ascii="Arial Narrow" w:hAnsi="Arial Narrow" w:cs="Andalus"/>
              </w:rPr>
              <w:t>Терроризм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и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экстремизм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недопустимы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в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нашем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обществе</w:t>
            </w:r>
            <w:r>
              <w:rPr>
                <w:rFonts w:ascii="Andalus" w:hAnsi="Andalus" w:cs="Andalus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День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открытых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дверей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для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родителей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сети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дополнительного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образования</w:t>
            </w:r>
          </w:p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Харченко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Проведение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тематических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родительских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собраний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формированию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законопослушного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поведения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Сельское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оперативно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-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профилактическое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мероприятие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Занятость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 (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выявление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обучающихся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приступивших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занятиям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МБОУ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01-17.09.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Администрация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школы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</w:p>
          <w:p w:rsidR="00884D67" w:rsidRDefault="00884D67">
            <w:pPr>
              <w:spacing w:after="0" w:line="240" w:lineRule="auto"/>
              <w:jc w:val="center"/>
              <w:rPr>
                <w:rFonts w:ascii="Arial Narrow" w:eastAsia="Times New Roman" w:hAnsi="Arial Narrow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Беседы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диалоги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для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старшеклассников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Права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ребенка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»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федеральные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правовые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акты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правах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lastRenderedPageBreak/>
              <w:t>ребенка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Российской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федерации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Январь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  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организатор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Конкурс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творческих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работ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профилактике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правонарушений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закон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Харченко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Участие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подготовке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проведении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операции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Внимание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дети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!»,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акции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Глобальная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неделя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безопасности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плану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Сентябрь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ноябрь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январь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организаторы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Проведение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викторины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«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Знаешь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ли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закон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организаторы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Конкурс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творческих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работ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Дорога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течение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Харченко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час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беседа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Исторические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корни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коррупции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.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Противодействие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различным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формам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коррупции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повседневной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жизни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ноябрь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Конкурс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мои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права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30.11.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организатор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часы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беседы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Конституция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РФ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-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основной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закон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государства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Классные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руководители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КВН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для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учащихся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средних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классов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Знатоки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дорог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организатор</w:t>
            </w:r>
          </w:p>
        </w:tc>
      </w:tr>
      <w:tr w:rsidR="00884D67" w:rsidTr="00884D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Участие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детско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-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юношеских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районных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соревнованиях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«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Безопасное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колесо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финал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: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май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Соловетова</w:t>
            </w:r>
            <w:proofErr w:type="spellEnd"/>
            <w:r>
              <w:rPr>
                <w:rFonts w:ascii="Andalus" w:eastAsia="Times New Roman" w:hAnsi="Andalus" w:cs="Andalus"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Ю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 w:cs="Andalus"/>
                <w:color w:val="000000"/>
                <w:lang w:eastAsia="ru-RU"/>
              </w:rPr>
              <w:t>М</w:t>
            </w:r>
            <w:r>
              <w:rPr>
                <w:rFonts w:ascii="Andalus" w:eastAsia="Times New Roman" w:hAnsi="Andalus" w:cs="Andalus"/>
                <w:color w:val="000000"/>
                <w:lang w:eastAsia="ru-RU"/>
              </w:rPr>
              <w:t>.</w:t>
            </w:r>
          </w:p>
        </w:tc>
      </w:tr>
    </w:tbl>
    <w:p w:rsidR="00884D67" w:rsidRDefault="00884D67" w:rsidP="00884D67">
      <w:pPr>
        <w:pStyle w:val="a5"/>
        <w:rPr>
          <w:rFonts w:ascii="Andalus" w:hAnsi="Andalus" w:cs="Andalus"/>
          <w:color w:val="000000"/>
          <w:sz w:val="22"/>
          <w:szCs w:val="22"/>
        </w:rPr>
      </w:pPr>
    </w:p>
    <w:p w:rsidR="00884D67" w:rsidRDefault="00884D67" w:rsidP="00884D67">
      <w:pPr>
        <w:rPr>
          <w:rFonts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 xml:space="preserve"> </w:t>
      </w:r>
    </w:p>
    <w:p w:rsidR="00884D67" w:rsidRDefault="00884D67" w:rsidP="00884D67">
      <w:pPr>
        <w:rPr>
          <w:rFonts w:cs="Andalus"/>
          <w:color w:val="000000"/>
          <w:sz w:val="24"/>
          <w:szCs w:val="24"/>
        </w:rPr>
      </w:pPr>
    </w:p>
    <w:p w:rsidR="00884D67" w:rsidRDefault="00884D67" w:rsidP="00884D67">
      <w:pPr>
        <w:pStyle w:val="tex"/>
        <w:rPr>
          <w:rFonts w:ascii="Arial Narrow" w:hAnsi="Arial Narrow"/>
          <w:sz w:val="28"/>
          <w:szCs w:val="28"/>
        </w:rPr>
      </w:pPr>
      <w:r>
        <w:rPr>
          <w:rStyle w:val="a7"/>
          <w:rFonts w:ascii="Arial Narrow" w:hAnsi="Arial Narrow"/>
          <w:sz w:val="28"/>
          <w:szCs w:val="28"/>
        </w:rPr>
        <w:t xml:space="preserve">Мероприятия по реализации программы. 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br/>
      </w:r>
      <w:r>
        <w:rPr>
          <w:rStyle w:val="a7"/>
          <w:rFonts w:ascii="Arial Narrow" w:hAnsi="Arial Narrow"/>
          <w:sz w:val="28"/>
          <w:szCs w:val="28"/>
        </w:rPr>
        <w:t>Организационные мероприятия.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44"/>
        <w:gridCol w:w="2196"/>
        <w:gridCol w:w="2196"/>
      </w:tblGrid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br/>
              <w:t>№/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         Мероприятия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  Сроки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 Ответственный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Style w:val="a7"/>
                <w:rFonts w:ascii="Arial Narrow" w:hAnsi="Arial Narrow"/>
                <w:lang w:eastAsia="en-US"/>
              </w:rPr>
              <w:t>Формирование базы данных:</w:t>
            </w:r>
            <w:r>
              <w:rPr>
                <w:rFonts w:ascii="Arial Narrow" w:hAnsi="Arial Narrow"/>
                <w:lang w:eastAsia="en-US"/>
              </w:rPr>
              <w:br/>
              <w:t xml:space="preserve">• Численность детей в возрасте от 6 до 15 лет не обучающихся в школе, не посещающих МБОУ; </w:t>
            </w:r>
            <w:r>
              <w:rPr>
                <w:rFonts w:ascii="Arial Narrow" w:hAnsi="Arial Narrow"/>
                <w:lang w:eastAsia="en-US"/>
              </w:rPr>
              <w:br/>
              <w:t xml:space="preserve">• Учащиеся, не посещающие  школу без  уважительной причины;  </w:t>
            </w:r>
            <w:r>
              <w:rPr>
                <w:rFonts w:ascii="Arial Narrow" w:hAnsi="Arial Narrow"/>
                <w:lang w:eastAsia="en-US"/>
              </w:rPr>
              <w:br/>
              <w:t>• Список детей, стоящих на учете в КДН, в ОДН, группа «риска»;</w:t>
            </w:r>
            <w:r>
              <w:rPr>
                <w:rFonts w:ascii="Arial Narrow" w:hAnsi="Arial Narrow"/>
                <w:lang w:eastAsia="en-US"/>
              </w:rPr>
              <w:br/>
              <w:t xml:space="preserve">• Малообеспеченные, многодетные, неполные семьи; </w:t>
            </w:r>
            <w:r>
              <w:rPr>
                <w:rFonts w:ascii="Arial Narrow" w:hAnsi="Arial Narrow"/>
                <w:lang w:eastAsia="en-US"/>
              </w:rPr>
              <w:br/>
              <w:t xml:space="preserve">• Опекаемые дети; </w:t>
            </w:r>
            <w:r>
              <w:rPr>
                <w:rFonts w:ascii="Arial Narrow" w:hAnsi="Arial Narrow"/>
                <w:lang w:eastAsia="en-US"/>
              </w:rPr>
              <w:br/>
              <w:t xml:space="preserve">• Дети-инвалиды; </w:t>
            </w:r>
            <w:r>
              <w:rPr>
                <w:rFonts w:ascii="Arial Narrow" w:hAnsi="Arial Narrow"/>
                <w:lang w:eastAsia="en-US"/>
              </w:rPr>
              <w:br/>
              <w:t>• Судимые родители</w:t>
            </w:r>
            <w:proofErr w:type="gramStart"/>
            <w:r>
              <w:rPr>
                <w:rFonts w:ascii="Arial Narrow" w:hAnsi="Arial Narrow"/>
                <w:lang w:eastAsia="en-US"/>
              </w:rPr>
              <w:t xml:space="preserve"> ;</w:t>
            </w:r>
            <w:proofErr w:type="gramEnd"/>
            <w:r>
              <w:rPr>
                <w:rFonts w:ascii="Arial Narrow" w:hAnsi="Arial Narrow"/>
                <w:lang w:eastAsia="en-US"/>
              </w:rPr>
              <w:br/>
            </w:r>
            <w:r>
              <w:rPr>
                <w:rFonts w:ascii="Arial Narrow" w:hAnsi="Arial Narrow"/>
                <w:lang w:eastAsia="en-US"/>
              </w:rPr>
              <w:lastRenderedPageBreak/>
              <w:t>• Семьи, имеющие статус беженцев;</w:t>
            </w:r>
            <w:r>
              <w:rPr>
                <w:rFonts w:ascii="Arial Narrow" w:hAnsi="Arial Narrow"/>
                <w:lang w:eastAsia="en-US"/>
              </w:rPr>
              <w:br/>
              <w:t>• Дети, погибших военнослужащих  и т.д.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Август, сентябрь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классные руководители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2.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Составление плана совместной деятельности МБОУ СОШ № 11 с инспектором по делам несовершеннолетних  по предупреждению и профилактике правонарушений и преступлений несовершеннолетних</w:t>
            </w:r>
            <w:proofErr w:type="gramStart"/>
            <w:r>
              <w:rPr>
                <w:rFonts w:ascii="Arial Narrow" w:hAnsi="Arial Narrow"/>
                <w:lang w:eastAsia="en-US"/>
              </w:rPr>
              <w:t xml:space="preserve"> .</w:t>
            </w:r>
            <w:proofErr w:type="gramEnd"/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Сентябрь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Анализ информации о состоянии  преступности.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Сентябрь, февраль.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 инспектор.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Проведение анализа успешности социальной адаптации выпускников МБОУ СОШ за предыдущий учебный год.</w:t>
            </w:r>
          </w:p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Сентябрь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Зам.  директора  по УВР. 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Проведение ежегодной операции «Подросток»,  акция «Помоги собраться в школу».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Ежегодно, август.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Администрация  школы.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Изучение досуга несовершеннолетних, состоящих на учете  в КДН</w:t>
            </w:r>
            <w:proofErr w:type="gramStart"/>
            <w:r>
              <w:rPr>
                <w:rFonts w:ascii="Arial Narrow" w:hAnsi="Arial Narrow"/>
                <w:lang w:eastAsia="en-US"/>
              </w:rPr>
              <w:t>,О</w:t>
            </w:r>
            <w:proofErr w:type="gramEnd"/>
            <w:r>
              <w:rPr>
                <w:rFonts w:ascii="Arial Narrow" w:hAnsi="Arial Narrow"/>
                <w:lang w:eastAsia="en-US"/>
              </w:rPr>
              <w:t>ДН, детей из неблагополучных семей. Обеспечить вовлечение указанной категории несовершеннолетних в занятия кружков, секций, работающих в МБОУ СОШ№ 19  и  учреждениях  дополнительного  образования города.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Сентябрь, октябрь.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Организация  и   проведение мероприятий по формированию здорового образа жизни, патриотическому воспитанию, стимулированию законопослушного поведения учащихся.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 течение  года.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 инспектор, организаторы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Заседания   Совета  профилактики.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раза  в  месяц.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Организация  рейдов  по  селу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раз в четверть.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 часы «Нормативно-правовые документы по профилактике правонарушений и преступлений»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 течение года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Проведение  информационных  встреч  с  представителями  ОДН.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 течение  года.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Инспектор по  делам  несовершеннолетних.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/>
        </w:rPr>
      </w:pPr>
      <w:r>
        <w:rPr>
          <w:rFonts w:ascii="Arial Narrow" w:hAnsi="Arial Narrow"/>
        </w:rPr>
        <w:t> </w:t>
      </w:r>
      <w:r>
        <w:rPr>
          <w:rStyle w:val="a7"/>
          <w:rFonts w:ascii="Arial Narrow" w:hAnsi="Arial Narrow"/>
        </w:rPr>
        <w:t xml:space="preserve">2. Организация контроля и мониторинга ситуации, складывающейся  в сфере профилактики безнадзорности и правонарушений несовершеннолетних.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32"/>
        <w:gridCol w:w="2196"/>
        <w:gridCol w:w="2196"/>
      </w:tblGrid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lastRenderedPageBreak/>
              <w:br/>
              <w:t>№/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  Мероприятия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 Сроки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Ответственный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Совершенствование системы мониторинга и анализа состояния преступности и правонарушений, выявления причин и условий, способствующих совершению преступлений и безнадзорности среди несовершеннолетних.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В течение  года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Администрация.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Продолжать формирование и корректировку банка данных и своевременное его пополнение на выявленные семьи, находящиеся в социально опасном положении и нуждающиеся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поведение, либо жестоко обращаются с ними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 течение  года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классные руководители, инспектор.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 проводить рейды по проверке неблагополучных семей имеющих несовершеннолетних детей.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классные руководители, инспектор.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 В целях охраны прав и законных интересов детей и подростков, находящихся под опекой и попечительством осуществлять проверки условий их жизни, оказывать социально </w:t>
            </w:r>
            <w:proofErr w:type="gramStart"/>
            <w:r>
              <w:rPr>
                <w:rFonts w:ascii="Arial Narrow" w:hAnsi="Arial Narrow"/>
                <w:lang w:eastAsia="en-US"/>
              </w:rPr>
              <w:t>–р</w:t>
            </w:r>
            <w:proofErr w:type="gramEnd"/>
            <w:r>
              <w:rPr>
                <w:rFonts w:ascii="Arial Narrow" w:hAnsi="Arial Narrow"/>
                <w:lang w:eastAsia="en-US"/>
              </w:rPr>
              <w:t>еабилитационную помощь.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раза  в  год.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Заместитель директора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Анализировать занятость учащихся (в т.ч. детей группы риска) в кружках, спортивных клубах и т.п.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ВР.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/>
          <w:color w:val="000000"/>
          <w:sz w:val="17"/>
          <w:szCs w:val="17"/>
        </w:rPr>
      </w:pPr>
      <w:r>
        <w:rPr>
          <w:rStyle w:val="a7"/>
          <w:rFonts w:ascii="Arial Narrow" w:hAnsi="Arial Narrow"/>
        </w:rPr>
        <w:t>3.Создание условий для профилактики детской безнадзорности, эффективной реабилитации и адаптации детей, находящихся в социально – опасном положении.</w:t>
      </w:r>
      <w:r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44"/>
        <w:gridCol w:w="2196"/>
        <w:gridCol w:w="2196"/>
      </w:tblGrid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br/>
              <w:t>№/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 Мероприятия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 Сроки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 Ответственный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 Совершенствовать систему трудоустройства несовершеннолетних в летний период и организацию каникулярного отдыха детей «группы </w:t>
            </w:r>
            <w:r>
              <w:rPr>
                <w:rFonts w:ascii="Arial Narrow" w:hAnsi="Arial Narrow"/>
                <w:lang w:eastAsia="en-US"/>
              </w:rPr>
              <w:lastRenderedPageBreak/>
              <w:t xml:space="preserve">риска».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Ежегодно, май – август.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Администрация школы.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2.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Совершенствовать методику работы с родителями из неблагополучных семей, детей «группы риска», родительской общественностью по проблемам воспитания детей.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Обеспечение детей из крайне нуждающихся семей бесплатным питанием.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Социальный педагог.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Постановка на особый контроль подростков, склонных к бродяжничеству.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Совет  профилактики.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Осуществлять контроль посещаемости занятий, текущей успеваемости, кружков, секций детей из социально-неблагополучных семей.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социальный педагог.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Помощь в выборе дальнейшего  профессионального  пути.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организаторы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Привлечение детей группы риска к классным и общешкольным мероприятиям.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/>
          <w:color w:val="000000"/>
          <w:sz w:val="17"/>
          <w:szCs w:val="17"/>
        </w:rPr>
      </w:pPr>
      <w:r>
        <w:rPr>
          <w:rStyle w:val="a7"/>
          <w:rFonts w:ascii="Arial Narrow" w:hAnsi="Arial Narrow"/>
        </w:rPr>
        <w:t> </w:t>
      </w:r>
    </w:p>
    <w:p w:rsidR="00884D67" w:rsidRDefault="00884D67" w:rsidP="00884D67">
      <w:pPr>
        <w:pStyle w:val="a5"/>
        <w:rPr>
          <w:rFonts w:ascii="Arial Narrow" w:hAnsi="Arial Narrow"/>
        </w:rPr>
      </w:pPr>
      <w:r>
        <w:rPr>
          <w:rStyle w:val="a7"/>
          <w:rFonts w:ascii="Arial Narrow" w:hAnsi="Arial Narrow"/>
        </w:rPr>
        <w:t> </w:t>
      </w:r>
    </w:p>
    <w:p w:rsidR="00884D67" w:rsidRDefault="00884D67" w:rsidP="00884D67">
      <w:pPr>
        <w:pStyle w:val="a5"/>
        <w:rPr>
          <w:rFonts w:ascii="Arial Narrow" w:hAnsi="Arial Narrow"/>
        </w:rPr>
      </w:pPr>
      <w:r>
        <w:rPr>
          <w:rStyle w:val="a7"/>
          <w:rFonts w:ascii="Arial Narrow" w:hAnsi="Arial Narrow"/>
        </w:rPr>
        <w:t xml:space="preserve">4. Работа с социально-неблагополучными семьями.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44"/>
        <w:gridCol w:w="2196"/>
        <w:gridCol w:w="2196"/>
      </w:tblGrid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br/>
              <w:t>№/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  Мероприятия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 Сроки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Ответственный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Заполнение карточек учета социально-неблагополучных семей.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Сентябрь, январь.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Заместитель директора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Индивидуальные собеседования, консультации с  родителями  по проблемам воспитания в семье.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Заседания Родительского комитета  </w:t>
            </w:r>
            <w:proofErr w:type="gramStart"/>
            <w:r>
              <w:rPr>
                <w:rFonts w:ascii="Arial Narrow" w:hAnsi="Arial Narrow"/>
                <w:lang w:eastAsia="en-US"/>
              </w:rPr>
              <w:t>с приглашением родителей из социально-неблагополучных семей по рассмотрению вопросов о негативных  явлениях  в  семейных  отношениях</w:t>
            </w:r>
            <w:proofErr w:type="gramEnd"/>
            <w:r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раз в четверть.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Председатель родительского комитета.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Анкетирование уч-ся «Я и моя семья».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Март.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Заместитель директора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Приглашения на родительские собрания родителям из социально-</w:t>
            </w:r>
            <w:r>
              <w:rPr>
                <w:rFonts w:ascii="Arial Narrow" w:hAnsi="Arial Narrow"/>
                <w:lang w:eastAsia="en-US"/>
              </w:rPr>
              <w:lastRenderedPageBreak/>
              <w:t>неблагополучных семей.</w:t>
            </w:r>
          </w:p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Постоянно.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Заместитель директора по ВР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6.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Диагностика причин  неблагополучия.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Заместитель директора по ВР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/>
        </w:rPr>
      </w:pPr>
      <w:r>
        <w:rPr>
          <w:rStyle w:val="a7"/>
          <w:rFonts w:ascii="Arial Narrow" w:hAnsi="Arial Narrow"/>
        </w:rPr>
        <w:t>  5. Работа с детьми группы риска.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44"/>
        <w:gridCol w:w="2196"/>
        <w:gridCol w:w="2196"/>
      </w:tblGrid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№/</w:t>
            </w:r>
            <w:proofErr w:type="spellStart"/>
            <w:proofErr w:type="gramStart"/>
            <w:r>
              <w:rPr>
                <w:rFonts w:ascii="Arial Narrow" w:hAnsi="Arial Narrow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 Мероприятия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 Сроки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 Ответственный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Составление картотеки и сводных таблиц на детей группы риска.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Сентябрь.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Заместитель директора по ВР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Контроль посещаемости занятий, текущей успеваемости детей группы риска.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Вовлечение детей группы риска в кружки, секции МБОУ СОШ № 11 и учреждения  дополнительного  образования  города</w:t>
            </w:r>
            <w:proofErr w:type="gramStart"/>
            <w:r>
              <w:rPr>
                <w:rFonts w:ascii="Arial Narrow" w:hAnsi="Arial Narrow"/>
                <w:lang w:eastAsia="en-US"/>
              </w:rPr>
              <w:t xml:space="preserve">.. 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Контроль посещаемости кружков и секций. </w:t>
            </w:r>
          </w:p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Выявление фактов конфликтов среди учащихся и решение проблемы школьной </w:t>
            </w:r>
            <w:proofErr w:type="spellStart"/>
            <w:r>
              <w:rPr>
                <w:rFonts w:ascii="Arial Narrow" w:hAnsi="Arial Narrow"/>
                <w:lang w:eastAsia="en-US"/>
              </w:rPr>
              <w:t>дезадаптации</w:t>
            </w:r>
            <w:proofErr w:type="spellEnd"/>
            <w:r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Администрация.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Планирование занятости детей группы риска в каникулярный  и летний  период.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организаторы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Вовлечение детей группы риска в классные и общешкольные мероприятия.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/>
          <w:color w:val="000000"/>
          <w:sz w:val="17"/>
          <w:szCs w:val="17"/>
        </w:rPr>
      </w:pPr>
      <w:r>
        <w:rPr>
          <w:rStyle w:val="a7"/>
          <w:rFonts w:ascii="Arial Narrow" w:hAnsi="Arial Narrow"/>
        </w:rPr>
        <w:t> </w:t>
      </w:r>
    </w:p>
    <w:p w:rsidR="00884D67" w:rsidRDefault="00884D67" w:rsidP="00884D67">
      <w:pPr>
        <w:pStyle w:val="a5"/>
        <w:rPr>
          <w:rFonts w:ascii="Arial Narrow" w:hAnsi="Arial Narrow"/>
        </w:rPr>
      </w:pPr>
      <w:r>
        <w:rPr>
          <w:rStyle w:val="a7"/>
          <w:rFonts w:ascii="Arial Narrow" w:hAnsi="Arial Narrow"/>
        </w:rPr>
        <w:t>6. Профилактика алкоголизма и наркомании.</w:t>
      </w:r>
      <w:r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44"/>
        <w:gridCol w:w="2196"/>
        <w:gridCol w:w="2196"/>
      </w:tblGrid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№/</w:t>
            </w:r>
            <w:proofErr w:type="spellStart"/>
            <w:proofErr w:type="gramStart"/>
            <w:r>
              <w:rPr>
                <w:rFonts w:ascii="Arial Narrow" w:hAnsi="Arial Narrow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       Мероприятия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  Сроки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 Ответственный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Выявление несовершеннолетних, употребляющих спиртные напитки, наркотические вещества. Проведение групповой и индивидуальной профилактической работы среди подростков и родителей.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Заместитель директора по ВР, школьный врач, инспектор по делам несовершеннолетних.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Профилактика алкоголизма, наркомании, токсикомании: беседы, классные часы, через родительский </w:t>
            </w:r>
            <w:r>
              <w:rPr>
                <w:rFonts w:ascii="Arial Narrow" w:hAnsi="Arial Narrow"/>
                <w:lang w:eastAsia="en-US"/>
              </w:rPr>
              <w:lastRenderedPageBreak/>
              <w:t>Всеобуч.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Ежемесячно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3.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Проведение мероприятий, направленных на формирование здорового образа жизни в подростковой и молодежной среде: акция «Будем  жить!», «Подросток», спортивные соревнования, туристические походы, Дни здоровья.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  течение  года.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организаторы, медицинские  работники.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Собеседования с родителями: </w:t>
            </w:r>
            <w:proofErr w:type="gramStart"/>
            <w:r>
              <w:rPr>
                <w:rFonts w:ascii="Arial Narrow" w:hAnsi="Arial Narrow"/>
                <w:lang w:eastAsia="en-US"/>
              </w:rPr>
              <w:br/>
              <w:t>-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Свободное время подростков, как его использовать; </w:t>
            </w:r>
            <w:r>
              <w:rPr>
                <w:rFonts w:ascii="Arial Narrow" w:hAnsi="Arial Narrow"/>
                <w:lang w:eastAsia="en-US"/>
              </w:rPr>
              <w:br/>
              <w:t xml:space="preserve">-Микроклимат в семье; </w:t>
            </w:r>
            <w:r>
              <w:rPr>
                <w:rFonts w:ascii="Arial Narrow" w:hAnsi="Arial Narrow"/>
                <w:lang w:eastAsia="en-US"/>
              </w:rPr>
              <w:br/>
              <w:t>-Конфликтные ситуации и как их разрешить;</w:t>
            </w:r>
            <w:r>
              <w:rPr>
                <w:rFonts w:ascii="Arial Narrow" w:hAnsi="Arial Narrow"/>
                <w:lang w:eastAsia="en-US"/>
              </w:rPr>
              <w:br/>
              <w:t xml:space="preserve">-Авторитет родителей; </w:t>
            </w:r>
            <w:r>
              <w:rPr>
                <w:rFonts w:ascii="Arial Narrow" w:hAnsi="Arial Narrow"/>
                <w:lang w:eastAsia="en-US"/>
              </w:rPr>
              <w:br/>
              <w:t>-Спорт в семье. И др.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Ежемесячно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Классные  руководители.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Организация выпуска газет, молний на тему здорового образа жизни.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  раз  в  четверть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Детские  объединения.</w:t>
            </w:r>
          </w:p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Газета « ЛАД»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Заслушивание информации об обстановке </w:t>
            </w:r>
            <w:proofErr w:type="spellStart"/>
            <w:r>
              <w:rPr>
                <w:rFonts w:ascii="Arial Narrow" w:hAnsi="Arial Narrow"/>
                <w:lang w:eastAsia="en-US"/>
              </w:rPr>
              <w:t>нарк</w:t>
            </w:r>
            <w:proofErr w:type="gramStart"/>
            <w:r>
              <w:rPr>
                <w:rFonts w:ascii="Arial Narrow" w:hAnsi="Arial Narrow"/>
                <w:lang w:eastAsia="en-US"/>
              </w:rPr>
              <w:t>о</w:t>
            </w:r>
            <w:proofErr w:type="spellEnd"/>
            <w:r>
              <w:rPr>
                <w:rFonts w:ascii="Arial Narrow" w:hAnsi="Arial Narrow"/>
                <w:lang w:eastAsia="en-US"/>
              </w:rPr>
              <w:t>-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и алкогольной зависимости на заседаниях, совещаниях, педагогических советах.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Сентябрь, февраль.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Администрация  школы.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/>
          <w:color w:val="000000"/>
          <w:sz w:val="17"/>
          <w:szCs w:val="17"/>
        </w:rPr>
      </w:pPr>
      <w:r>
        <w:rPr>
          <w:rStyle w:val="a7"/>
          <w:rFonts w:ascii="Arial Narrow" w:hAnsi="Arial Narrow"/>
        </w:rPr>
        <w:t xml:space="preserve">7. Профилактика безнадзорности и беспризорности.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44"/>
        <w:gridCol w:w="2196"/>
        <w:gridCol w:w="2196"/>
      </w:tblGrid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br/>
              <w:t>№/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   Мероприятия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     Сроки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Ответственный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Заслушивание на совещаниях, планерках, педсоветах   информации об исполнении ФЗ № 120 «Об основах системы профилактики безнадзорности и правонарушений несовершеннолетних», в т.ч. в части своевременного реагирования на факты самовольных уходов несовершеннолетних из школы, семьи.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раз в четверть.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Совместные  рейды  с инспекцией  по выявлению мест сбора подростков с </w:t>
            </w:r>
            <w:proofErr w:type="spellStart"/>
            <w:r>
              <w:rPr>
                <w:rFonts w:ascii="Arial Narrow" w:hAnsi="Arial Narrow"/>
                <w:lang w:eastAsia="en-US"/>
              </w:rPr>
              <w:t>девиантным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поведением, по социальному патронажу семей, в которых воспитываются несовершеннолетние. </w:t>
            </w:r>
          </w:p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раз  в  четверть.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инспектор по делам несовершеннолетних.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3.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Информационные  встречи   правоохранительных  органов  с  подростками.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раз в полугодие.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Инспектор  по  делам  несовершеннолетних.</w:t>
            </w:r>
          </w:p>
        </w:tc>
      </w:tr>
      <w:tr w:rsidR="00884D67" w:rsidTr="00884D67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Организация временного трудоустройства несовершеннолетних в летний период.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 течение  лета.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Зам. директора по ВР, социальный  педагог, инспектор  по  делам  несовершеннолетних.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 w:cs="Andalus"/>
        </w:rPr>
      </w:pPr>
      <w:r>
        <w:rPr>
          <w:rFonts w:ascii="Arial Narrow" w:hAnsi="Arial Narrow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7117"/>
      </w:tblGrid>
      <w:tr w:rsidR="00884D67" w:rsidTr="00884D67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Осуществление 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      </w:r>
          </w:p>
          <w:p w:rsidR="00884D67" w:rsidRDefault="00884D67">
            <w:pPr>
              <w:pStyle w:val="a5"/>
              <w:spacing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884D67" w:rsidRDefault="00884D67" w:rsidP="00884D67">
      <w:pPr>
        <w:pStyle w:val="a5"/>
        <w:rPr>
          <w:rFonts w:ascii="Arial Narrow" w:hAnsi="Arial Narrow" w:cs="Andalus"/>
        </w:rPr>
      </w:pPr>
    </w:p>
    <w:p w:rsidR="00884D67" w:rsidRDefault="00884D67" w:rsidP="00884D67"/>
    <w:p w:rsidR="00C4677A" w:rsidRDefault="00C4677A"/>
    <w:sectPr w:rsidR="00C4677A" w:rsidSect="00C4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BC3"/>
    <w:multiLevelType w:val="hybridMultilevel"/>
    <w:tmpl w:val="3BA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2AFB"/>
    <w:multiLevelType w:val="hybridMultilevel"/>
    <w:tmpl w:val="5728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67"/>
    <w:rsid w:val="000E55AC"/>
    <w:rsid w:val="002E4B36"/>
    <w:rsid w:val="002F7C95"/>
    <w:rsid w:val="0039410C"/>
    <w:rsid w:val="004B5C21"/>
    <w:rsid w:val="0071287B"/>
    <w:rsid w:val="00884D67"/>
    <w:rsid w:val="00C4677A"/>
    <w:rsid w:val="00D9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7"/>
  </w:style>
  <w:style w:type="paragraph" w:styleId="1">
    <w:name w:val="heading 1"/>
    <w:basedOn w:val="a"/>
    <w:link w:val="10"/>
    <w:uiPriority w:val="9"/>
    <w:qFormat/>
    <w:rsid w:val="0088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4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D6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4D67"/>
    <w:pPr>
      <w:ind w:left="720"/>
      <w:contextualSpacing/>
    </w:pPr>
  </w:style>
  <w:style w:type="paragraph" w:customStyle="1" w:styleId="tex">
    <w:name w:val="tex"/>
    <w:basedOn w:val="a"/>
    <w:uiPriority w:val="99"/>
    <w:rsid w:val="00884D67"/>
    <w:pPr>
      <w:spacing w:before="100" w:beforeAutospacing="1" w:after="100" w:afterAutospacing="1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84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Харченко</cp:lastModifiedBy>
  <cp:revision>6</cp:revision>
  <cp:lastPrinted>2015-11-30T02:42:00Z</cp:lastPrinted>
  <dcterms:created xsi:type="dcterms:W3CDTF">2013-04-19T05:53:00Z</dcterms:created>
  <dcterms:modified xsi:type="dcterms:W3CDTF">2016-09-23T06:42:00Z</dcterms:modified>
</cp:coreProperties>
</file>